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1B" w:rsidRDefault="00A87E1B" w:rsidP="000032B9">
      <w:pPr>
        <w:pStyle w:val="Naslov1"/>
      </w:pPr>
      <w:bookmarkStart w:id="0" w:name="_Toc523762103"/>
      <w:bookmarkStart w:id="1" w:name="_Toc523752730"/>
      <w:r>
        <w:rPr>
          <w:noProof/>
        </w:rPr>
        <w:drawing>
          <wp:inline distT="0" distB="0" distL="0" distR="0" wp14:anchorId="7746139F" wp14:editId="7C46FA9D">
            <wp:extent cx="1940119" cy="771276"/>
            <wp:effectExtent l="0" t="0" r="3175" b="0"/>
            <wp:docPr id="58" name="Slika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lika 5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91" cy="77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2B9" w:rsidRDefault="000032B9" w:rsidP="000032B9">
      <w:pPr>
        <w:pStyle w:val="Naslov1"/>
      </w:pPr>
      <w:bookmarkStart w:id="2" w:name="_GoBack"/>
      <w:bookmarkEnd w:id="2"/>
      <w:r>
        <w:t>OŠ DEŽANOVAC</w:t>
      </w:r>
    </w:p>
    <w:p w:rsidR="000032B9" w:rsidRDefault="000032B9" w:rsidP="000032B9">
      <w:pPr>
        <w:pStyle w:val="Naslov1"/>
      </w:pPr>
      <w:r>
        <w:t xml:space="preserve">Scensko-filmska skupina </w:t>
      </w:r>
      <w:proofErr w:type="spellStart"/>
      <w:r>
        <w:t>Multi</w:t>
      </w:r>
      <w:proofErr w:type="spellEnd"/>
      <w:r>
        <w:t>-</w:t>
      </w:r>
      <w:proofErr w:type="spellStart"/>
      <w:r>
        <w:t>kulti</w:t>
      </w:r>
      <w:bookmarkEnd w:id="0"/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6"/>
        <w:gridCol w:w="3345"/>
        <w:gridCol w:w="4021"/>
      </w:tblGrid>
      <w:tr w:rsidR="000032B9" w:rsidTr="000032B9">
        <w:trPr>
          <w:trHeight w:val="69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Ciljevi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 w:rsidP="00714895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Potaknuti učenike na istraživanje multikulturalnosti kroz kultnu filmsku umjetnost i specifičnosti različitih kultura koje žive na istom području. 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Upoznati kulturno nasljeđe različitih kulture.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Razviti svijest o važnosti očuvanja kulturno-povijesne baštine različitih kultura te stečenim znanjima poticati oblikovanje stavova o potrebi očuvanja različitosti i njezine vrijednosti za zajednicu u kojoj žive. 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Razviti prezentacijske vještine.</w:t>
            </w:r>
          </w:p>
        </w:tc>
      </w:tr>
      <w:tr w:rsidR="000032B9" w:rsidTr="000032B9">
        <w:trPr>
          <w:trHeight w:val="69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Odgojno-obrazovno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razdoblje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Osnovnoškolska dob – od 1. do 8. razreda</w:t>
            </w:r>
          </w:p>
        </w:tc>
      </w:tr>
      <w:tr w:rsidR="000032B9" w:rsidTr="000032B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Predviđen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broj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sati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realizaciju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70 školskih sati (dvosemestrani predmet)</w:t>
            </w:r>
          </w:p>
        </w:tc>
      </w:tr>
      <w:tr w:rsidR="000032B9" w:rsidTr="000032B9">
        <w:trPr>
          <w:trHeight w:val="14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Ishodi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učenja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Učenik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će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>: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navesti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razlikovati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književna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djela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filmski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materijal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odabranih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istaknutih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književnika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redatelja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koji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su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stvarali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češkom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mađarskom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srpskom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hrvatskom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jeziku</w:t>
            </w:r>
            <w:proofErr w:type="spellEnd"/>
          </w:p>
          <w:p w:rsidR="000032B9" w:rsidRDefault="000032B9" w:rsidP="00714895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usvojiti osnovne pojmove vezane uz dramatizaciju, ekranizaciju i multimediju.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izraditi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scenarij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igrokaz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u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trajanju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od 5-10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minuta</w:t>
            </w:r>
            <w:proofErr w:type="spellEnd"/>
          </w:p>
          <w:p w:rsidR="000032B9" w:rsidRDefault="000032B9" w:rsidP="00714895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r>
              <w:rPr>
                <w:rFonts w:ascii="Verdana" w:hAnsi="Verdana"/>
                <w:lang w:val="pl-PL" w:eastAsia="en-US"/>
              </w:rPr>
              <w:t>dramatizirani igrokaz na pozornici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snimiti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igrokaz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motirati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video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materijal</w:t>
            </w:r>
            <w:proofErr w:type="spellEnd"/>
          </w:p>
        </w:tc>
      </w:tr>
      <w:tr w:rsidR="000032B9" w:rsidTr="000032B9">
        <w:trPr>
          <w:trHeight w:val="41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Podtema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1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Igrokaz</w:t>
            </w:r>
            <w:proofErr w:type="spellEnd"/>
          </w:p>
        </w:tc>
      </w:tr>
      <w:tr w:rsidR="000032B9" w:rsidTr="000032B9">
        <w:trPr>
          <w:trHeight w:val="41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Ishodi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učenja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/>
                <w:lang w:val="pl-PL" w:eastAsia="en-US"/>
              </w:rPr>
            </w:pPr>
            <w:r>
              <w:rPr>
                <w:rFonts w:ascii="Verdana" w:hAnsi="Verdana"/>
                <w:lang w:val="pl-PL" w:eastAsia="en-US"/>
              </w:rPr>
              <w:t>Učenik će: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  <w:lang w:val="pl-PL" w:eastAsia="en-US"/>
              </w:rPr>
            </w:pPr>
            <w:r>
              <w:rPr>
                <w:rFonts w:ascii="Verdana" w:hAnsi="Verdana"/>
                <w:lang w:val="pl-PL" w:eastAsia="en-US"/>
              </w:rPr>
              <w:t>podijeliti uloge odabranim članovima glumačke postave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uvježbati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glumačke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sposobnosti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pozornici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dodijeljenu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ulogu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u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igrokazu</w:t>
            </w:r>
            <w:proofErr w:type="spellEnd"/>
          </w:p>
          <w:p w:rsidR="000032B9" w:rsidRDefault="000032B9" w:rsidP="00714895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dramatizirati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igrokaz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pozornici</w:t>
            </w:r>
            <w:proofErr w:type="spellEnd"/>
          </w:p>
        </w:tc>
      </w:tr>
      <w:tr w:rsidR="000032B9" w:rsidTr="000032B9">
        <w:trPr>
          <w:trHeight w:val="351"/>
        </w:trPr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</w:t>
            </w:r>
            <w:r>
              <w:rPr>
                <w:rFonts w:ascii="Verdana" w:hAnsi="Verdana" w:cstheme="minorHAnsi"/>
                <w:b/>
                <w:lang w:val="en-US" w:eastAsia="en-US"/>
              </w:rPr>
              <w:lastRenderedPageBreak/>
              <w:t>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32B9" w:rsidRDefault="000032B9">
            <w:pPr>
              <w:pStyle w:val="Odlomakpopisa"/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lastRenderedPageBreak/>
              <w:t xml:space="preserve">Nastavne </w:t>
            </w:r>
            <w:r>
              <w:rPr>
                <w:rFonts w:ascii="Verdana" w:hAnsi="Verdana" w:cstheme="minorHAnsi"/>
                <w:b/>
                <w:lang w:val="pl-PL" w:eastAsia="en-US"/>
              </w:rPr>
              <w:lastRenderedPageBreak/>
              <w:t xml:space="preserve">aktivnosti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lastRenderedPageBreak/>
              <w:t>Nastavne metode i oblici rada</w:t>
            </w:r>
          </w:p>
        </w:tc>
      </w:tr>
      <w:tr w:rsidR="000032B9" w:rsidTr="000032B9">
        <w:trPr>
          <w:trHeight w:val="23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 w:line="240" w:lineRule="auto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 w:rsidP="00714895">
            <w:pPr>
              <w:pStyle w:val="Odlomakpopisa"/>
              <w:numPr>
                <w:ilvl w:val="0"/>
                <w:numId w:val="4"/>
              </w:numPr>
              <w:spacing w:after="0"/>
              <w:ind w:left="36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Samostalno i grupno istraživanje književnog i filmskog opusa na jezicima različitih kultura 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4"/>
              </w:numPr>
              <w:spacing w:after="0"/>
              <w:ind w:left="36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Odabir teme (s multikulturalnom poukom priče) i izrada scenraija za igrokaz 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Dramatiziranje scenarija za igrokaz i uvježbavanje glumačkih uloga</w:t>
            </w:r>
          </w:p>
          <w:p w:rsidR="000032B9" w:rsidRDefault="000032B9">
            <w:pPr>
              <w:pStyle w:val="Odlomakpopisa"/>
              <w:spacing w:after="0"/>
              <w:ind w:left="36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Dramatizirati igrokaz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 w:rsidP="0071489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Istraživačka nastava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Rad na tekstu (Internet i knjževna djela)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Radionički pristup radu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Timski pristup radu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Demonstracija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Praktični rad</w:t>
            </w:r>
          </w:p>
        </w:tc>
      </w:tr>
      <w:tr w:rsidR="000032B9" w:rsidTr="000032B9"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Podtema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2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Snimanje video materijala/film</w:t>
            </w:r>
          </w:p>
        </w:tc>
      </w:tr>
      <w:tr w:rsidR="000032B9" w:rsidTr="000032B9"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Ishodi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učenja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Učenik će: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  <w:lang w:val="pl-PL" w:eastAsia="en-US"/>
              </w:rPr>
            </w:pPr>
            <w:r>
              <w:rPr>
                <w:rFonts w:ascii="Verdana" w:hAnsi="Verdana"/>
                <w:lang w:val="pl-PL" w:eastAsia="en-US"/>
              </w:rPr>
              <w:t>snimiti dramatizirani igrokaz na pozornici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izraditi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video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samostalno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montirajući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snimljeni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materijal</w:t>
            </w:r>
            <w:proofErr w:type="spellEnd"/>
          </w:p>
          <w:p w:rsidR="000032B9" w:rsidRDefault="000032B9" w:rsidP="00714895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prezentirati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samostalno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montirani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video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materijal</w:t>
            </w:r>
            <w:proofErr w:type="spellEnd"/>
          </w:p>
        </w:tc>
      </w:tr>
      <w:tr w:rsidR="000032B9" w:rsidTr="000032B9">
        <w:trPr>
          <w:trHeight w:val="351"/>
        </w:trPr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32B9" w:rsidRDefault="000032B9">
            <w:pPr>
              <w:pStyle w:val="Odlomakpopisa"/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 xml:space="preserve">Nastavne aktivnosti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Nastavne metode i oblici rada</w:t>
            </w:r>
          </w:p>
        </w:tc>
      </w:tr>
      <w:tr w:rsidR="000032B9" w:rsidTr="000032B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 w:line="240" w:lineRule="auto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- snimanje dramatiziranog igrokaza na pozornici</w:t>
            </w:r>
          </w:p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-montiranje scena igrokaza </w:t>
            </w:r>
          </w:p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-finaliziranje video materijala/filma</w:t>
            </w:r>
          </w:p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-prezentacija snimljenog materijala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 w:rsidP="00714895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Timski pristup radu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Demonstracija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Praktični rad</w:t>
            </w:r>
          </w:p>
        </w:tc>
      </w:tr>
      <w:tr w:rsidR="000032B9" w:rsidTr="000032B9"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bookmarkStart w:id="3" w:name="_Hlk523298710"/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Povezanost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drugim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predmetima</w:t>
            </w:r>
            <w:proofErr w:type="spellEnd"/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Hrvatski jezik, Glazbena kultura, Likovna kultura, Jezici različitih kultura, npr. češki, mađarski i srpski, Informatika</w:t>
            </w:r>
          </w:p>
        </w:tc>
      </w:tr>
      <w:bookmarkEnd w:id="3"/>
      <w:tr w:rsidR="000032B9" w:rsidTr="000032B9"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Nositelji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Učitelji jezika različitih kultura, učitelji hrvatskoga jezika, učitelji razredne nastave, učitelji glazbene kulture, stručni suradnici</w:t>
            </w:r>
          </w:p>
        </w:tc>
      </w:tr>
      <w:tr w:rsidR="000032B9" w:rsidTr="000032B9"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Vremenik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Tijekom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šk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god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. 2018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./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2019.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RUJAN – prikupljanje materijala i sudionika u igrokazu, radionice za izradu scenarija, montažu (učitelji jezika različitih kultura)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LISTOPAD - izrađivanje scenarija za igrokaz, održavanje audicija, odabiranje glumačke postave i podjela uloga (učitelji manjinskih jezika i hrvatskoga jezika te glazbene kulture)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STUDENI, PROSINAC, SIJEČANJ - uvježbavanje igrokaza - dramatizacija 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(učitelji manjinskih jezika i hrvatskoga jezika)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VELJAČA, OŽUJAK - snimanje igrokaza -ekranizacija (učitelj </w:t>
            </w:r>
            <w:r>
              <w:rPr>
                <w:rFonts w:ascii="Verdana" w:hAnsi="Verdana" w:cstheme="minorHAnsi"/>
                <w:lang w:val="pl-PL" w:eastAsia="en-US"/>
              </w:rPr>
              <w:lastRenderedPageBreak/>
              <w:t>informatike(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TRAVANJ – montaža snimljenog materijala u video (učitelj informatike, učitelj hrvatskoga jezika, učitelj glazbene kulture)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SVIBANJ, LIPANJ - prezentacija aktivnosti (svi učitelji i učenici)</w:t>
            </w:r>
          </w:p>
        </w:tc>
      </w:tr>
      <w:tr w:rsidR="000032B9" w:rsidTr="000032B9"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lastRenderedPageBreak/>
              <w:t>Materijalni uvjeti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- učionica s pametnom pločom, </w:t>
            </w:r>
          </w:p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- dostupni filmovi i video materijali </w:t>
            </w:r>
          </w:p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- školska kamera i računalo</w:t>
            </w:r>
          </w:p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- literatura na hrvatskom i na manjinskim jezicima,</w:t>
            </w:r>
          </w:p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- kostimi i alati u domaćoj izradi</w:t>
            </w:r>
          </w:p>
        </w:tc>
      </w:tr>
      <w:tr w:rsidR="000032B9" w:rsidTr="000032B9"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Način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vrednovanja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Vrednovanje kao učenje i/ili vrednovanje za učenje</w:t>
            </w:r>
          </w:p>
        </w:tc>
      </w:tr>
    </w:tbl>
    <w:p w:rsidR="000032B9" w:rsidRDefault="000032B9" w:rsidP="000032B9">
      <w:pPr>
        <w:pStyle w:val="Naslov1"/>
      </w:pPr>
      <w:bookmarkStart w:id="4" w:name="_Toc523762104"/>
      <w:bookmarkStart w:id="5" w:name="_Toc523752731"/>
      <w:proofErr w:type="spellStart"/>
      <w:r>
        <w:t>Gastro</w:t>
      </w:r>
      <w:proofErr w:type="spellEnd"/>
      <w:r>
        <w:t>-kultura</w:t>
      </w:r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622"/>
        <w:gridCol w:w="3745"/>
      </w:tblGrid>
      <w:tr w:rsidR="000032B9" w:rsidTr="000032B9">
        <w:trPr>
          <w:trHeight w:val="43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Cilj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 w:rsidP="00714895">
            <w:pPr>
              <w:pStyle w:val="Odlomakpopisa"/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  <w:lang w:val="en-US" w:eastAsia="en-US"/>
              </w:rPr>
            </w:pP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Promicati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zdrave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životne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navike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vezane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uz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prehranu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. 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  <w:lang w:val="en-US" w:eastAsia="en-US"/>
              </w:rPr>
            </w:pP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Potaknuti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učenike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lang w:val="en-US" w:eastAsia="en-US"/>
              </w:rPr>
              <w:t>na</w:t>
            </w:r>
            <w:proofErr w:type="spellEnd"/>
            <w:proofErr w:type="gram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razmišljanje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kvaliteti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vlastite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prehrane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potrebi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očuvanja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jednostavnih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tradicijskih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jela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. 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  <w:lang w:val="en-US" w:eastAsia="en-US"/>
              </w:rPr>
            </w:pP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Zainteresirati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učenike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za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pripremu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 w:eastAsia="en-US"/>
              </w:rPr>
              <w:t>jela</w:t>
            </w:r>
            <w:proofErr w:type="spellEnd"/>
            <w:r>
              <w:rPr>
                <w:rFonts w:ascii="Verdana" w:eastAsia="Verdana" w:hAnsi="Verdana" w:cs="Verdana"/>
                <w:lang w:val="en-US" w:eastAsia="en-US"/>
              </w:rPr>
              <w:t xml:space="preserve">. </w:t>
            </w:r>
          </w:p>
        </w:tc>
      </w:tr>
      <w:tr w:rsidR="000032B9" w:rsidTr="000032B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Odgojno-obrazovno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razdoblje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 w:cstheme="minorHAnsi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Osnovnoškolska dob - 1. i 3. razredi</w:t>
            </w:r>
          </w:p>
        </w:tc>
      </w:tr>
      <w:tr w:rsidR="000032B9" w:rsidTr="000032B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Predviđen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broj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sati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realizaciju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 xml:space="preserve">35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sati</w:t>
            </w:r>
          </w:p>
        </w:tc>
      </w:tr>
      <w:tr w:rsidR="000032B9" w:rsidTr="000032B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Ishodi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učenja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Učenik će: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identificirati različitosti u tradicijskim kuhinjama janjevačke i srpske kulture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sakupljajući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recepte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tradicijskih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jela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usporediti vrste namirnica u pripremi jela janjevačke i srpske kulture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pripremiti jednostavna tradicijska jela prema prikupljenim receptima</w:t>
            </w:r>
          </w:p>
        </w:tc>
      </w:tr>
      <w:tr w:rsidR="000032B9" w:rsidTr="000032B9">
        <w:trPr>
          <w:trHeight w:val="389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bookmarkStart w:id="6" w:name="_Hlk523299513"/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aktivnosti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metode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oblici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rada</w:t>
            </w:r>
            <w:proofErr w:type="spellEnd"/>
          </w:p>
        </w:tc>
      </w:tr>
      <w:bookmarkEnd w:id="6"/>
      <w:tr w:rsidR="000032B9" w:rsidTr="000032B9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 w:line="240" w:lineRule="auto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 w:rsidP="00714895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prikupiti jednostavne recepte tradicionalnih jela 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kuhanje jela prikupljenih recepata (u školi i u obitelji – u suradnji i dogovoru s roditeljima)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lastRenderedPageBreak/>
              <w:t>ilustriranje mini kuharice u grupnom i samostalnom radu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9" w:rsidRDefault="000032B9" w:rsidP="00714895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lastRenderedPageBreak/>
              <w:t>Obrnuta učionica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Rad na tekstu (Internet i kuharice)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Demonstracija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Praktični rad</w:t>
            </w:r>
          </w:p>
          <w:p w:rsidR="000032B9" w:rsidRDefault="000032B9">
            <w:pPr>
              <w:pStyle w:val="Odlomakpopisa"/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</w:p>
        </w:tc>
      </w:tr>
      <w:tr w:rsidR="000032B9" w:rsidTr="000032B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lastRenderedPageBreak/>
              <w:t>Povezanost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drugim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predmetima</w:t>
            </w:r>
            <w:proofErr w:type="spellEnd"/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Likovna kultura, Jezici različitih kultura, npr. češki, mađarski i srpski, Priroda i društvo</w:t>
            </w:r>
          </w:p>
        </w:tc>
      </w:tr>
      <w:tr w:rsidR="000032B9" w:rsidTr="000032B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Nositelji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Učitelji razredne nastave </w:t>
            </w:r>
          </w:p>
        </w:tc>
      </w:tr>
      <w:tr w:rsidR="000032B9" w:rsidTr="000032B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Vremenik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Tijekom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šk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god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. 2018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./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2019.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RUJAN – prikupljanje sudionika i jednostavnih recepata, odbar onih koje želimo iskušati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LISTOPAD – podjela repcatpa po grupama učenika – što će tko napraviti, dogovirt s roditeljima o suradnji za „iskušavanje recepata kod kuće”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STUDENI, PROSINAC, SIJEČANJ – kuhanje raznovrsnih recepata – podjela dojmova – koji su najukusnij/najjednostanij/komplicirani i sl. te usporedba načina priprave i vrste namirnica s obzirom jela različitih kultura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VELJAČA, OŽUJAK – izrada ilustrirane kuharce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TRAVANJ – Izrada ilustrirane kuharice- nastavak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SVIBANJ, LIPANJ – završetak i prezentacija aktivnosti </w:t>
            </w:r>
          </w:p>
        </w:tc>
      </w:tr>
      <w:tr w:rsidR="000032B9" w:rsidTr="000032B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Materijalni uvjeti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 w:rsidP="00714895">
            <w:pPr>
              <w:pStyle w:val="Odlomakpopis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Klasična razredna učionica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Školska kuhinja s odgovarajućom kulinarskom opremom i namirnicama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Obiteljska kuhinja – u suradnji s roditeljima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Pristup računalu i ostalim pomagalima za ilustraciju i izradu kuharice </w:t>
            </w:r>
          </w:p>
        </w:tc>
      </w:tr>
      <w:tr w:rsidR="000032B9" w:rsidTr="000032B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Način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vrednovanja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Vrednovanje kao učenje i/ili vrednovanje za učenje</w:t>
            </w:r>
          </w:p>
        </w:tc>
      </w:tr>
    </w:tbl>
    <w:p w:rsidR="000032B9" w:rsidRDefault="000032B9" w:rsidP="000032B9">
      <w:pPr>
        <w:pStyle w:val="Naslov1"/>
      </w:pPr>
      <w:bookmarkStart w:id="7" w:name="_Toc523762105"/>
      <w:bookmarkStart w:id="8" w:name="_Toc523752732"/>
      <w:r>
        <w:t>Foto-mališani</w:t>
      </w:r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3743"/>
        <w:gridCol w:w="3621"/>
      </w:tblGrid>
      <w:tr w:rsidR="000032B9" w:rsidTr="000032B9">
        <w:trPr>
          <w:trHeight w:val="43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Cilj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 w:rsidP="00714895">
            <w:pPr>
              <w:pStyle w:val="Odlomakpopisa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Surađujući s učenicima različitih kultura, p</w:t>
            </w:r>
            <w:proofErr w:type="spellStart"/>
            <w:r>
              <w:rPr>
                <w:rFonts w:ascii="Verdana" w:hAnsi="Verdana"/>
                <w:lang w:val="en-US" w:eastAsia="en-US"/>
              </w:rPr>
              <w:t>rikazati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osobni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dojam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multikulturalnosti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r>
              <w:rPr>
                <w:rFonts w:ascii="Verdana" w:hAnsi="Verdana" w:cstheme="minorHAnsi"/>
                <w:lang w:val="pl-PL" w:eastAsia="en-US"/>
              </w:rPr>
              <w:t xml:space="preserve">fotografiranjem prizora i doživljaja. 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Predstaviti fotografiranje kao način izražavanja misli, osjećaja te prijenosa poruka. </w:t>
            </w:r>
          </w:p>
        </w:tc>
      </w:tr>
      <w:tr w:rsidR="000032B9" w:rsidTr="000032B9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Odgojno-obrazovno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razdoblje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 w:cstheme="minorHAnsi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Osnovnoškolska dob - 1. i 3. razredi</w:t>
            </w:r>
          </w:p>
        </w:tc>
      </w:tr>
      <w:tr w:rsidR="000032B9" w:rsidTr="000032B9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Predviđen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broj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sati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realizaciju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 xml:space="preserve">35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sati</w:t>
            </w:r>
          </w:p>
        </w:tc>
      </w:tr>
      <w:tr w:rsidR="000032B9" w:rsidTr="000032B9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Ishodi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lastRenderedPageBreak/>
              <w:t>učenja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lastRenderedPageBreak/>
              <w:t>Učenik će: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lastRenderedPageBreak/>
              <w:t>usporediti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običaje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janjevačke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srpske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nošnju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predmete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ples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>)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navesti i objasniti specifičnosti spomenika janjevačke i srpske kulturno- povijesne i prirodne baštine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snimiti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fotografije</w:t>
            </w:r>
            <w:proofErr w:type="spellEnd"/>
          </w:p>
          <w:p w:rsidR="000032B9" w:rsidRDefault="000032B9" w:rsidP="00714895">
            <w:pPr>
              <w:pStyle w:val="Odlomakpopisa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obraditi samostalno snimljene fotografije 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prezentirati fotografije na pripremljenoj izložbi</w:t>
            </w:r>
          </w:p>
        </w:tc>
      </w:tr>
      <w:tr w:rsidR="000032B9" w:rsidTr="000032B9">
        <w:trPr>
          <w:trHeight w:val="32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bookmarkStart w:id="9" w:name="_Hlk523300909"/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lastRenderedPageBreak/>
              <w:t>Odgojno-obrazovni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rad: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aktivnosti</w:t>
            </w:r>
            <w:proofErr w:type="spell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metode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oblici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rada</w:t>
            </w:r>
            <w:proofErr w:type="spellEnd"/>
          </w:p>
        </w:tc>
      </w:tr>
      <w:bookmarkEnd w:id="9"/>
      <w:tr w:rsidR="000032B9" w:rsidTr="00003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 w:line="240" w:lineRule="auto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 w:rsidP="00714895">
            <w:pPr>
              <w:pStyle w:val="Odlomakpopisa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odabir željenih zavičajnih lokacija za obilazak i fotografiranje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obilazak različitih spomeničkih lokacija i snimanje fotografija te stjecanje novih znanja povezanih s specifičnim zavičajem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obrađivanje snimljenih fotografija u odgovorajućem alatu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odabir uradaka koji će se koristiti na izložbi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pripremanje i izrada materijala za izložbu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 w:rsidP="00714895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Terenska nastava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Samostalni i grupni praktični rad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Projektna nastava (uz timski rad)</w:t>
            </w:r>
          </w:p>
        </w:tc>
      </w:tr>
      <w:tr w:rsidR="000032B9" w:rsidTr="000032B9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Povezanost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drugim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predmetima</w:t>
            </w:r>
            <w:proofErr w:type="spellEnd"/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Likovna kultura, Jezici različitih kultura, npr. češki, mađarski i srpski, Informatika, Priroda i društvo</w:t>
            </w:r>
          </w:p>
        </w:tc>
      </w:tr>
      <w:tr w:rsidR="000032B9" w:rsidTr="000032B9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Nositelji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Učitelji razredne nastave </w:t>
            </w:r>
          </w:p>
        </w:tc>
      </w:tr>
      <w:tr w:rsidR="000032B9" w:rsidTr="000032B9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Vremenik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9" w:rsidRDefault="000032B9">
            <w:p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Tijekom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šk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 w:cstheme="minorHAnsi"/>
                <w:lang w:val="en-US" w:eastAsia="en-US"/>
              </w:rPr>
              <w:t>god</w:t>
            </w:r>
            <w:proofErr w:type="gramEnd"/>
            <w:r>
              <w:rPr>
                <w:rFonts w:ascii="Verdana" w:hAnsi="Verdana" w:cstheme="minorHAnsi"/>
                <w:lang w:val="en-US" w:eastAsia="en-US"/>
              </w:rPr>
              <w:t>. 2018</w:t>
            </w:r>
            <w:proofErr w:type="gramStart"/>
            <w:r>
              <w:rPr>
                <w:rFonts w:ascii="Verdana" w:hAnsi="Verdana" w:cstheme="minorHAnsi"/>
                <w:lang w:val="en-US" w:eastAsia="en-US"/>
              </w:rPr>
              <w:t>./</w:t>
            </w:r>
            <w:proofErr w:type="gramEnd"/>
            <w:r>
              <w:rPr>
                <w:rFonts w:ascii="Verdana" w:hAnsi="Verdana" w:cstheme="minorHAnsi"/>
                <w:lang w:val="en-US" w:eastAsia="en-US"/>
              </w:rPr>
              <w:t>2019.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RUJAN – prikupljanje sudionika i odabir lokacija za obilazak te učenje upotrebe fotografske opreme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LISTOPAD –obilazak odabranih lokacija i njihovo fotografiranje te učenje o zavičaju kojeg obilazimo 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STUDENI, PROSINAC, SIJEČANJ – odabr uradaka koje želimo uvrisiti i istaknuti na izložbi i njihova izrada i obrada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VELJAČA, OŽUJAK – priprema za snimaljene fotografije – dodati kratke opise o značaju zavičaja kojeg smo fotografirali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TRAVANJ – priprema izložbe</w:t>
            </w:r>
          </w:p>
          <w:p w:rsidR="000032B9" w:rsidRDefault="000032B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SVIBANJ, LIPANJ – završetak i prezentacija aktivnosti na izložbi</w:t>
            </w:r>
          </w:p>
        </w:tc>
      </w:tr>
      <w:tr w:rsidR="000032B9" w:rsidTr="000032B9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Materijalni uvjeti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 w:rsidP="00714895">
            <w:pPr>
              <w:pStyle w:val="Odlomakpopisa"/>
              <w:numPr>
                <w:ilvl w:val="0"/>
                <w:numId w:val="15"/>
              </w:numPr>
              <w:spacing w:after="0"/>
              <w:ind w:left="453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Školska učionica informatiku s adekvatnim alatom za obradu fotografija</w:t>
            </w:r>
          </w:p>
          <w:p w:rsidR="000032B9" w:rsidRDefault="000032B9" w:rsidP="00714895">
            <w:pPr>
              <w:pStyle w:val="Odlomakpopisa"/>
              <w:numPr>
                <w:ilvl w:val="0"/>
                <w:numId w:val="15"/>
              </w:numPr>
              <w:spacing w:after="0"/>
              <w:ind w:left="453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Foto printer i fotografska oprema</w:t>
            </w:r>
          </w:p>
        </w:tc>
      </w:tr>
      <w:tr w:rsidR="000032B9" w:rsidTr="000032B9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32B9" w:rsidRDefault="000032B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Način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lastRenderedPageBreak/>
              <w:t>vrednovanja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B9" w:rsidRDefault="000032B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lastRenderedPageBreak/>
              <w:t>Vrednovanje kao učenje i/ili vrednovanje za učenje</w:t>
            </w:r>
          </w:p>
        </w:tc>
      </w:tr>
    </w:tbl>
    <w:p w:rsidR="00421A2D" w:rsidRDefault="00A87E1B"/>
    <w:sectPr w:rsidR="0042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03BD"/>
    <w:multiLevelType w:val="hybridMultilevel"/>
    <w:tmpl w:val="1818B58C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3F2"/>
    <w:multiLevelType w:val="hybridMultilevel"/>
    <w:tmpl w:val="79042EAE"/>
    <w:lvl w:ilvl="0" w:tplc="FC06FB62">
      <w:numFmt w:val="bullet"/>
      <w:lvlText w:val="-"/>
      <w:lvlJc w:val="left"/>
      <w:pPr>
        <w:ind w:left="1031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>
    <w:nsid w:val="10B762FC"/>
    <w:multiLevelType w:val="hybridMultilevel"/>
    <w:tmpl w:val="388CB06C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A3906"/>
    <w:multiLevelType w:val="hybridMultilevel"/>
    <w:tmpl w:val="95184900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39FD"/>
    <w:multiLevelType w:val="hybridMultilevel"/>
    <w:tmpl w:val="ACD02D56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0A8"/>
    <w:multiLevelType w:val="hybridMultilevel"/>
    <w:tmpl w:val="AD3AFAF6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0807"/>
    <w:multiLevelType w:val="hybridMultilevel"/>
    <w:tmpl w:val="303E0150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97246"/>
    <w:multiLevelType w:val="hybridMultilevel"/>
    <w:tmpl w:val="B5E6BC02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A3E55"/>
    <w:multiLevelType w:val="hybridMultilevel"/>
    <w:tmpl w:val="7F02F0F2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80641"/>
    <w:multiLevelType w:val="hybridMultilevel"/>
    <w:tmpl w:val="8EB4F904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06C38"/>
    <w:multiLevelType w:val="hybridMultilevel"/>
    <w:tmpl w:val="CC6AB1F4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25686"/>
    <w:multiLevelType w:val="hybridMultilevel"/>
    <w:tmpl w:val="1DBC2D58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A1BA1"/>
    <w:multiLevelType w:val="hybridMultilevel"/>
    <w:tmpl w:val="2FAC3CDA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D00BE"/>
    <w:multiLevelType w:val="hybridMultilevel"/>
    <w:tmpl w:val="737602E8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C1820"/>
    <w:multiLevelType w:val="hybridMultilevel"/>
    <w:tmpl w:val="6AE2C710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B9"/>
    <w:rsid w:val="000032B9"/>
    <w:rsid w:val="008E1A56"/>
    <w:rsid w:val="00A87E1B"/>
    <w:rsid w:val="00C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B9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032B9"/>
    <w:pPr>
      <w:keepNext/>
      <w:keepLines/>
      <w:spacing w:before="480" w:after="240"/>
      <w:outlineLvl w:val="0"/>
    </w:pPr>
    <w:rPr>
      <w:rFonts w:ascii="Verdana" w:eastAsia="Verdana" w:hAnsi="Verdana" w:cstheme="majorBidi"/>
      <w:b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32B9"/>
    <w:rPr>
      <w:rFonts w:ascii="Verdana" w:eastAsia="Verdana" w:hAnsi="Verdana" w:cstheme="majorBidi"/>
      <w:b/>
      <w:sz w:val="28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0032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E1B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B9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032B9"/>
    <w:pPr>
      <w:keepNext/>
      <w:keepLines/>
      <w:spacing w:before="480" w:after="240"/>
      <w:outlineLvl w:val="0"/>
    </w:pPr>
    <w:rPr>
      <w:rFonts w:ascii="Verdana" w:eastAsia="Verdana" w:hAnsi="Verdana" w:cstheme="majorBidi"/>
      <w:b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32B9"/>
    <w:rPr>
      <w:rFonts w:ascii="Verdana" w:eastAsia="Verdana" w:hAnsi="Verdana" w:cstheme="majorBidi"/>
      <w:b/>
      <w:sz w:val="28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0032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E1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2019-03-04T16:39:00Z</dcterms:created>
  <dcterms:modified xsi:type="dcterms:W3CDTF">2019-03-04T18:07:00Z</dcterms:modified>
</cp:coreProperties>
</file>